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E6CEA" w14:textId="77777777" w:rsidR="007E5EFA" w:rsidRPr="00C76640" w:rsidRDefault="007E5EFA" w:rsidP="007E5EFA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AHMP Chapter Communication Program of the Year Evaluation Form/Cover Sheet</w:t>
      </w:r>
    </w:p>
    <w:p w14:paraId="6D2524D2" w14:textId="77777777" w:rsidR="007E5EFA" w:rsidRPr="00C76640" w:rsidRDefault="007E5EFA" w:rsidP="007E5EF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690"/>
        <w:gridCol w:w="540"/>
        <w:gridCol w:w="3780"/>
        <w:gridCol w:w="18"/>
      </w:tblGrid>
      <w:tr w:rsidR="007E5EFA" w14:paraId="124989A2" w14:textId="77777777" w:rsidTr="00C8536C">
        <w:trPr>
          <w:trHeight w:val="37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450287FF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281748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Nominator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611F03C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93A07CA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Chapter Nominee</w:t>
            </w:r>
          </w:p>
        </w:tc>
      </w:tr>
      <w:tr w:rsidR="007E5EFA" w14:paraId="0A8AB77A" w14:textId="77777777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31B6A3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bookmarkStart w:id="0" w:name="Candidate"/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385A30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bookmarkEnd w:id="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8CE83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4740B9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2"/>
          </w:p>
        </w:tc>
      </w:tr>
      <w:tr w:rsidR="007E5EFA" w14:paraId="7E05F98A" w14:textId="77777777" w:rsidTr="00C8536C">
        <w:trPr>
          <w:gridAfter w:val="1"/>
          <w:wAfter w:w="18" w:type="dxa"/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AD74A1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75FE588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57037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DED7B5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4"/>
          </w:p>
        </w:tc>
      </w:tr>
      <w:tr w:rsidR="007E5EFA" w14:paraId="02849CC8" w14:textId="77777777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32B94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9EB9DC4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0293D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A0AFC7A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6"/>
          </w:p>
        </w:tc>
      </w:tr>
      <w:tr w:rsidR="007E5EFA" w14:paraId="0CB9A71B" w14:textId="77777777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F4A92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5C9970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7125E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0847DC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8"/>
          </w:p>
        </w:tc>
      </w:tr>
      <w:tr w:rsidR="007E5EFA" w14:paraId="0AFB5AA0" w14:textId="77777777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4C64AA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2BEADE5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1DF64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83D7D3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</w:p>
        </w:tc>
      </w:tr>
      <w:tr w:rsidR="007E5EFA" w14:paraId="5F07AAAA" w14:textId="77777777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D05C9A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7D6DCA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9C329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F0E180" w14:textId="77777777" w:rsidR="007E5EFA" w:rsidRDefault="007E5EFA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11"/>
          </w:p>
        </w:tc>
      </w:tr>
    </w:tbl>
    <w:p w14:paraId="442B1A51" w14:textId="77777777" w:rsidR="007E5EFA" w:rsidRPr="00C76640" w:rsidRDefault="007E5EFA" w:rsidP="007E5EFA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14:paraId="449D781B" w14:textId="77777777" w:rsidR="007E5EFA" w:rsidRDefault="007E5EFA" w:rsidP="007E5EFA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include a digital photograph of group or chapter logo with this submittal.</w:t>
      </w:r>
    </w:p>
    <w:p w14:paraId="6815861D" w14:textId="77777777" w:rsidR="007E5EFA" w:rsidRDefault="007E5EFA" w:rsidP="007E5EFA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14:paraId="1CC6EC5D" w14:textId="77777777" w:rsidR="007E5EFA" w:rsidRDefault="007E5EFA" w:rsidP="007E5EFA">
      <w:pPr>
        <w:tabs>
          <w:tab w:val="left" w:pos="180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================================DO NOT WRITE BELOW THIS LINE================================</w:t>
      </w:r>
    </w:p>
    <w:p w14:paraId="16667FDC" w14:textId="77777777" w:rsidR="007E5EFA" w:rsidRDefault="007E5EFA" w:rsidP="007E5EFA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14:paraId="7543C6C1" w14:textId="77777777" w:rsidR="007E5EFA" w:rsidRDefault="007E5EFA" w:rsidP="007E5EFA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  <w:r w:rsidRPr="00C76640">
        <w:rPr>
          <w:rFonts w:ascii="Arial" w:hAnsi="Arial" w:cs="Arial"/>
          <w:b/>
          <w:sz w:val="20"/>
          <w:szCs w:val="20"/>
        </w:rPr>
        <w:t>Reviewer’s Name:</w:t>
      </w:r>
      <w:r w:rsidRPr="00C7664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6640">
        <w:rPr>
          <w:rFonts w:ascii="Arial" w:hAnsi="Arial" w:cs="Arial"/>
          <w:b/>
          <w:sz w:val="20"/>
          <w:szCs w:val="20"/>
        </w:rPr>
        <w:t xml:space="preserve">Review Date:  </w:t>
      </w:r>
    </w:p>
    <w:p w14:paraId="442CBDEB" w14:textId="77777777" w:rsidR="007E5EFA" w:rsidRDefault="007E5EFA" w:rsidP="007E5EFA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14:paraId="037EB81E" w14:textId="77777777" w:rsidR="007E5EFA" w:rsidRPr="00C76640" w:rsidRDefault="007E5EFA" w:rsidP="007E5EFA">
      <w:pPr>
        <w:tabs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Reviewer Instructions:  Chapters may use a variety of methods to communicate with peers and the public, such as white papers, </w:t>
      </w:r>
      <w:proofErr w:type="gramStart"/>
      <w:r>
        <w:rPr>
          <w:rFonts w:ascii="Arial" w:hAnsi="Arial" w:cs="Arial"/>
          <w:sz w:val="20"/>
          <w:szCs w:val="20"/>
        </w:rPr>
        <w:t>internet</w:t>
      </w:r>
      <w:proofErr w:type="gramEnd"/>
      <w:r>
        <w:rPr>
          <w:rFonts w:ascii="Arial" w:hAnsi="Arial" w:cs="Arial"/>
          <w:sz w:val="20"/>
          <w:szCs w:val="20"/>
        </w:rPr>
        <w:t xml:space="preserve">, email, social media, newsletters and brochures, </w:t>
      </w:r>
      <w:r w:rsidR="003D7AC0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other electronic or printed media</w:t>
      </w:r>
      <w:r w:rsidR="003D7AC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Review the responses and examples provided by the nominator and think about both the quantity and quality of communication opportunities </w:t>
      </w:r>
      <w:r w:rsidR="003D7AC0">
        <w:rPr>
          <w:rFonts w:ascii="Arial" w:hAnsi="Arial" w:cs="Arial"/>
          <w:sz w:val="20"/>
          <w:szCs w:val="20"/>
        </w:rPr>
        <w:t>explored by this chapter.</w:t>
      </w:r>
      <w:r>
        <w:rPr>
          <w:rFonts w:ascii="Arial" w:hAnsi="Arial" w:cs="Arial"/>
          <w:sz w:val="20"/>
          <w:szCs w:val="20"/>
        </w:rPr>
        <w:t xml:space="preserve"> For each of the </w:t>
      </w:r>
      <w:r w:rsidRPr="00067351">
        <w:rPr>
          <w:rFonts w:ascii="Arial" w:hAnsi="Arial" w:cs="Arial"/>
          <w:sz w:val="20"/>
          <w:szCs w:val="20"/>
          <w:u w:val="single"/>
        </w:rPr>
        <w:t>eight</w:t>
      </w:r>
      <w:r>
        <w:rPr>
          <w:rFonts w:ascii="Arial" w:hAnsi="Arial" w:cs="Arial"/>
          <w:sz w:val="20"/>
          <w:szCs w:val="20"/>
        </w:rPr>
        <w:t xml:space="preserve"> required aspects of minimum</w:t>
      </w:r>
      <w:r w:rsidR="003D7AC0">
        <w:rPr>
          <w:rFonts w:ascii="Arial" w:hAnsi="Arial" w:cs="Arial"/>
          <w:sz w:val="20"/>
          <w:szCs w:val="20"/>
        </w:rPr>
        <w:t xml:space="preserve"> content, indicate a score of 0–</w:t>
      </w:r>
      <w:r>
        <w:rPr>
          <w:rFonts w:ascii="Arial" w:hAnsi="Arial" w:cs="Arial"/>
          <w:sz w:val="20"/>
          <w:szCs w:val="20"/>
        </w:rPr>
        <w:t xml:space="preserve">5 for </w:t>
      </w:r>
      <w:r w:rsidRPr="0015426F">
        <w:rPr>
          <w:rFonts w:ascii="Arial" w:hAnsi="Arial" w:cs="Arial"/>
          <w:b/>
          <w:sz w:val="20"/>
          <w:szCs w:val="20"/>
          <w:u w:val="single"/>
        </w:rPr>
        <w:t>quantity</w:t>
      </w:r>
      <w:r w:rsidR="003D7AC0">
        <w:rPr>
          <w:rFonts w:ascii="Arial" w:hAnsi="Arial" w:cs="Arial"/>
          <w:b/>
          <w:sz w:val="20"/>
          <w:szCs w:val="20"/>
          <w:u w:val="single"/>
        </w:rPr>
        <w:t>,</w:t>
      </w:r>
      <w:r w:rsidRPr="0015426F">
        <w:rPr>
          <w:rFonts w:ascii="Arial" w:hAnsi="Arial" w:cs="Arial"/>
          <w:b/>
          <w:sz w:val="20"/>
          <w:szCs w:val="20"/>
        </w:rPr>
        <w:t xml:space="preserve"> where “0” means this aspec</w:t>
      </w:r>
      <w:r w:rsidR="003D7AC0">
        <w:rPr>
          <w:rFonts w:ascii="Arial" w:hAnsi="Arial" w:cs="Arial"/>
          <w:b/>
          <w:sz w:val="20"/>
          <w:szCs w:val="20"/>
        </w:rPr>
        <w:t>t was not addressed at all and</w:t>
      </w:r>
      <w:r w:rsidRPr="0015426F">
        <w:rPr>
          <w:rFonts w:ascii="Arial" w:hAnsi="Arial" w:cs="Arial"/>
          <w:b/>
          <w:sz w:val="20"/>
          <w:szCs w:val="20"/>
        </w:rPr>
        <w:t xml:space="preserve"> “5” means this aspect was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15426F">
        <w:rPr>
          <w:rFonts w:ascii="Arial" w:hAnsi="Arial" w:cs="Arial"/>
          <w:b/>
          <w:sz w:val="20"/>
          <w:szCs w:val="20"/>
        </w:rPr>
        <w:t>communicated in a comprehensive and extraordinary way across numerous modes of communication.</w:t>
      </w:r>
      <w:r>
        <w:rPr>
          <w:rFonts w:ascii="Arial" w:hAnsi="Arial" w:cs="Arial"/>
          <w:sz w:val="20"/>
          <w:szCs w:val="20"/>
        </w:rPr>
        <w:t xml:space="preserve"> Also</w:t>
      </w:r>
      <w:r w:rsidR="003D7AC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for each of the eight aspects</w:t>
      </w:r>
      <w:r w:rsidRPr="00150979">
        <w:rPr>
          <w:rFonts w:ascii="Arial" w:hAnsi="Arial" w:cs="Arial"/>
          <w:sz w:val="20"/>
          <w:szCs w:val="20"/>
        </w:rPr>
        <w:t xml:space="preserve">, </w:t>
      </w:r>
      <w:r w:rsidR="003D7AC0">
        <w:rPr>
          <w:rFonts w:ascii="Arial" w:hAnsi="Arial" w:cs="Arial"/>
          <w:sz w:val="20"/>
          <w:szCs w:val="20"/>
        </w:rPr>
        <w:t>indicate a score of 0–</w:t>
      </w:r>
      <w:r w:rsidRPr="00150979">
        <w:rPr>
          <w:rFonts w:ascii="Arial" w:hAnsi="Arial" w:cs="Arial"/>
          <w:sz w:val="20"/>
          <w:szCs w:val="20"/>
        </w:rPr>
        <w:t>5 for</w:t>
      </w:r>
      <w:r w:rsidRPr="0015426F">
        <w:rPr>
          <w:rFonts w:ascii="Arial" w:hAnsi="Arial" w:cs="Arial"/>
          <w:b/>
          <w:sz w:val="20"/>
          <w:szCs w:val="20"/>
        </w:rPr>
        <w:t xml:space="preserve"> </w:t>
      </w:r>
      <w:r w:rsidRPr="0015426F">
        <w:rPr>
          <w:rFonts w:ascii="Arial" w:hAnsi="Arial" w:cs="Arial"/>
          <w:b/>
          <w:sz w:val="20"/>
          <w:szCs w:val="20"/>
          <w:u w:val="single"/>
        </w:rPr>
        <w:t>quality</w:t>
      </w:r>
      <w:r w:rsidR="003D7AC0">
        <w:rPr>
          <w:rFonts w:ascii="Arial" w:hAnsi="Arial" w:cs="Arial"/>
          <w:b/>
          <w:sz w:val="20"/>
          <w:szCs w:val="20"/>
          <w:u w:val="single"/>
        </w:rPr>
        <w:t>,</w:t>
      </w:r>
      <w:r w:rsidRPr="0015426F">
        <w:rPr>
          <w:rFonts w:ascii="Arial" w:hAnsi="Arial" w:cs="Arial"/>
          <w:b/>
          <w:sz w:val="20"/>
          <w:szCs w:val="20"/>
        </w:rPr>
        <w:t xml:space="preserve"> where “0” means this aspec</w:t>
      </w:r>
      <w:r w:rsidR="003D7AC0">
        <w:rPr>
          <w:rFonts w:ascii="Arial" w:hAnsi="Arial" w:cs="Arial"/>
          <w:b/>
          <w:sz w:val="20"/>
          <w:szCs w:val="20"/>
        </w:rPr>
        <w:t>t was not addressed at all and</w:t>
      </w:r>
      <w:r w:rsidRPr="0015426F">
        <w:rPr>
          <w:rFonts w:ascii="Arial" w:hAnsi="Arial" w:cs="Arial"/>
          <w:b/>
          <w:sz w:val="20"/>
          <w:szCs w:val="20"/>
        </w:rPr>
        <w:t xml:space="preserve"> “5” means the content is rich, robust and varied, </w:t>
      </w:r>
      <w:r w:rsidR="003D7AC0">
        <w:rPr>
          <w:rFonts w:ascii="Arial" w:hAnsi="Arial" w:cs="Arial"/>
          <w:b/>
          <w:sz w:val="20"/>
          <w:szCs w:val="20"/>
        </w:rPr>
        <w:t xml:space="preserve">and </w:t>
      </w:r>
      <w:r w:rsidRPr="0015426F">
        <w:rPr>
          <w:rFonts w:ascii="Arial" w:hAnsi="Arial" w:cs="Arial"/>
          <w:b/>
          <w:sz w:val="20"/>
          <w:szCs w:val="20"/>
        </w:rPr>
        <w:t>full of interest and excitement.</w:t>
      </w:r>
      <w:r>
        <w:rPr>
          <w:rFonts w:ascii="Arial" w:hAnsi="Arial" w:cs="Arial"/>
          <w:sz w:val="20"/>
          <w:szCs w:val="20"/>
        </w:rPr>
        <w:t xml:space="preserve"> A final line item, “Other</w:t>
      </w:r>
      <w:r w:rsidR="003D7AC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” is provided for evaluation of communications that chapters have identified beyond the eight minimum aspects</w:t>
      </w:r>
      <w:r w:rsidR="003D7AC0">
        <w:rPr>
          <w:rFonts w:ascii="Arial" w:hAnsi="Arial" w:cs="Arial"/>
          <w:sz w:val="20"/>
          <w:szCs w:val="20"/>
        </w:rPr>
        <w:t>—</w:t>
      </w:r>
      <w:r>
        <w:rPr>
          <w:rFonts w:ascii="Arial" w:hAnsi="Arial" w:cs="Arial"/>
          <w:sz w:val="20"/>
          <w:szCs w:val="20"/>
        </w:rPr>
        <w:t>evaluate and score to describe any unique, orig</w:t>
      </w:r>
      <w:r w:rsidR="003D7AC0">
        <w:rPr>
          <w:rFonts w:ascii="Arial" w:hAnsi="Arial" w:cs="Arial"/>
          <w:sz w:val="20"/>
          <w:szCs w:val="20"/>
        </w:rPr>
        <w:t>inal means of communication the chapter</w:t>
      </w:r>
      <w:r>
        <w:rPr>
          <w:rFonts w:ascii="Arial" w:hAnsi="Arial" w:cs="Arial"/>
          <w:sz w:val="20"/>
          <w:szCs w:val="20"/>
        </w:rPr>
        <w:t xml:space="preserve"> may have utilized.  </w:t>
      </w:r>
    </w:p>
    <w:tbl>
      <w:tblPr>
        <w:tblW w:w="10452" w:type="dxa"/>
        <w:tblInd w:w="96" w:type="dxa"/>
        <w:tblLook w:val="04A0" w:firstRow="1" w:lastRow="0" w:firstColumn="1" w:lastColumn="0" w:noHBand="0" w:noVBand="1"/>
      </w:tblPr>
      <w:tblGrid>
        <w:gridCol w:w="8172"/>
        <w:gridCol w:w="2280"/>
        <w:tblGridChange w:id="12">
          <w:tblGrid>
            <w:gridCol w:w="8172"/>
            <w:gridCol w:w="2280"/>
          </w:tblGrid>
        </w:tblGridChange>
      </w:tblGrid>
      <w:tr w:rsidR="007E5EFA" w:rsidRPr="00C76640" w14:paraId="2FDE8074" w14:textId="77777777" w:rsidTr="00C8536C">
        <w:trPr>
          <w:trHeight w:val="510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FEE9" w14:textId="77777777" w:rsidR="007E5EFA" w:rsidRDefault="007E5EFA" w:rsidP="00C853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Aspects of Communication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in the award year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0650A56" w14:textId="77777777" w:rsidR="007E5EFA" w:rsidRPr="00C76640" w:rsidRDefault="007E5EFA" w:rsidP="00C853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Quantity and Quality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48FB" w14:textId="77777777" w:rsidR="007E5EFA" w:rsidRPr="00C76640" w:rsidRDefault="007E5EFA" w:rsidP="00C853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66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</w:t>
            </w:r>
            <w:r w:rsidR="003D7AC0">
              <w:rPr>
                <w:rFonts w:ascii="Arial" w:hAnsi="Arial" w:cs="Arial"/>
                <w:b/>
                <w:bCs/>
                <w:sz w:val="20"/>
                <w:szCs w:val="20"/>
              </w:rPr>
              <w:t>indicate your two 0–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scores like this:  x / x</w:t>
            </w:r>
          </w:p>
        </w:tc>
      </w:tr>
      <w:tr w:rsidR="007E5EFA" w:rsidRPr="00C76640" w14:paraId="4A1533FD" w14:textId="77777777" w:rsidTr="00C8536C">
        <w:trPr>
          <w:trHeight w:val="255"/>
        </w:trPr>
        <w:tc>
          <w:tcPr>
            <w:tcW w:w="8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5F2AF9F" w14:textId="77777777" w:rsidR="007E5EFA" w:rsidRPr="00C76640" w:rsidRDefault="007E5EFA" w:rsidP="00C8536C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C766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4A481332" w14:textId="77777777" w:rsidR="007E5EFA" w:rsidRPr="00C76640" w:rsidRDefault="007E5EFA" w:rsidP="00C8536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Quantity / Quality</w:t>
            </w:r>
          </w:p>
        </w:tc>
      </w:tr>
      <w:tr w:rsidR="007E5EFA" w:rsidRPr="00C76640" w14:paraId="76D130CF" w14:textId="77777777" w:rsidTr="00C8536C">
        <w:trPr>
          <w:trHeight w:val="765"/>
        </w:trPr>
        <w:tc>
          <w:tcPr>
            <w:tcW w:w="8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4E0C" w14:textId="77777777" w:rsidR="007E5EFA" w:rsidRPr="00067351" w:rsidRDefault="007E5EFA" w:rsidP="007E5EF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67351">
              <w:rPr>
                <w:rFonts w:ascii="Arial" w:hAnsi="Arial" w:cs="Arial"/>
                <w:sz w:val="22"/>
                <w:szCs w:val="22"/>
              </w:rPr>
              <w:t xml:space="preserve">Calendar of events for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67351">
              <w:rPr>
                <w:rFonts w:ascii="Arial" w:hAnsi="Arial" w:cs="Arial"/>
                <w:sz w:val="22"/>
                <w:szCs w:val="22"/>
              </w:rPr>
              <w:t>hapter and/or AHMP</w:t>
            </w:r>
            <w:r w:rsidRPr="00067351">
              <w:rPr>
                <w:rFonts w:ascii="Arial" w:hAnsi="Arial" w:cs="Arial"/>
                <w:bCs/>
                <w:sz w:val="22"/>
                <w:szCs w:val="22"/>
              </w:rPr>
              <w:t xml:space="preserve"> events and programs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F3BB" w14:textId="77777777" w:rsidR="007E5EFA" w:rsidRPr="00C76640" w:rsidRDefault="007E5EFA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7E5EFA" w:rsidRPr="00C76640" w14:paraId="05B1A8A4" w14:textId="77777777" w:rsidTr="00C8536C">
        <w:trPr>
          <w:trHeight w:val="752"/>
        </w:trPr>
        <w:tc>
          <w:tcPr>
            <w:tcW w:w="8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7A45" w14:textId="77777777" w:rsidR="007E5EFA" w:rsidRPr="00067351" w:rsidRDefault="007E5EFA" w:rsidP="007E5EF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67351">
              <w:rPr>
                <w:rFonts w:ascii="Arial" w:hAnsi="Arial" w:cs="Arial"/>
                <w:sz w:val="22"/>
                <w:szCs w:val="22"/>
              </w:rPr>
              <w:t xml:space="preserve">Contact information for all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67351">
              <w:rPr>
                <w:rFonts w:ascii="Arial" w:hAnsi="Arial" w:cs="Arial"/>
                <w:sz w:val="22"/>
                <w:szCs w:val="22"/>
              </w:rPr>
              <w:t>hapter officers, directors,</w:t>
            </w:r>
            <w:r w:rsidR="003D7AC0">
              <w:rPr>
                <w:rFonts w:ascii="Arial" w:hAnsi="Arial" w:cs="Arial"/>
                <w:sz w:val="22"/>
                <w:szCs w:val="22"/>
              </w:rPr>
              <w:t xml:space="preserve"> and committee chairs and AHMP e</w:t>
            </w:r>
            <w:r w:rsidRPr="00067351">
              <w:rPr>
                <w:rFonts w:ascii="Arial" w:hAnsi="Arial" w:cs="Arial"/>
                <w:sz w:val="22"/>
                <w:szCs w:val="22"/>
              </w:rPr>
              <w:t>x</w:t>
            </w:r>
            <w:r w:rsidR="003D7AC0">
              <w:rPr>
                <w:rFonts w:ascii="Arial" w:hAnsi="Arial" w:cs="Arial"/>
                <w:sz w:val="22"/>
                <w:szCs w:val="22"/>
              </w:rPr>
              <w:t>ecutive director and p</w:t>
            </w:r>
            <w:r w:rsidRPr="00067351">
              <w:rPr>
                <w:rFonts w:ascii="Arial" w:hAnsi="Arial" w:cs="Arial"/>
                <w:sz w:val="22"/>
                <w:szCs w:val="22"/>
              </w:rPr>
              <w:t>resident (may be by web link)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199B0" w14:textId="77777777" w:rsidR="007E5EFA" w:rsidRPr="00C76640" w:rsidRDefault="007E5EFA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7E5EFA" w:rsidRPr="00C76640" w14:paraId="0F7B4648" w14:textId="77777777" w:rsidTr="00C8536C">
        <w:trPr>
          <w:trHeight w:val="635"/>
        </w:trPr>
        <w:tc>
          <w:tcPr>
            <w:tcW w:w="8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5BCC" w14:textId="77777777" w:rsidR="007E5EFA" w:rsidRPr="00067351" w:rsidRDefault="007E5EFA" w:rsidP="007E5EF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67351">
              <w:rPr>
                <w:rFonts w:ascii="Arial" w:hAnsi="Arial" w:cs="Arial"/>
                <w:sz w:val="22"/>
                <w:szCs w:val="22"/>
              </w:rPr>
              <w:t>Chapter and AHMP membership information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47C5" w14:textId="77777777" w:rsidR="007E5EFA" w:rsidRPr="00C76640" w:rsidRDefault="007E5EFA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7E5EFA" w:rsidRPr="00C76640" w14:paraId="699944F3" w14:textId="77777777" w:rsidTr="00C8536C">
        <w:trPr>
          <w:trHeight w:val="707"/>
        </w:trPr>
        <w:tc>
          <w:tcPr>
            <w:tcW w:w="8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F96C" w14:textId="77777777" w:rsidR="007E5EFA" w:rsidRPr="00067351" w:rsidRDefault="007E5EFA" w:rsidP="007E5EF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67351">
              <w:rPr>
                <w:rFonts w:ascii="Arial" w:hAnsi="Arial" w:cs="Arial"/>
                <w:sz w:val="22"/>
                <w:szCs w:val="22"/>
              </w:rPr>
              <w:t>Chapter bylaws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5FBA" w14:textId="77777777" w:rsidR="007E5EFA" w:rsidRPr="00C76640" w:rsidRDefault="007E5EFA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7E5EFA" w:rsidRPr="00C76640" w14:paraId="4BE428C4" w14:textId="77777777" w:rsidTr="00C8536C">
        <w:trPr>
          <w:trHeight w:val="765"/>
        </w:trPr>
        <w:tc>
          <w:tcPr>
            <w:tcW w:w="8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0B13" w14:textId="77777777" w:rsidR="007E5EFA" w:rsidRPr="00067351" w:rsidRDefault="007E5EFA" w:rsidP="007E5EF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67351">
              <w:rPr>
                <w:rFonts w:ascii="Arial" w:hAnsi="Arial" w:cs="Arial"/>
                <w:sz w:val="22"/>
                <w:szCs w:val="22"/>
              </w:rPr>
              <w:t>Chapter and AHMP event and professional development program announcements and information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A7DA" w14:textId="77777777" w:rsidR="007E5EFA" w:rsidRPr="00C76640" w:rsidRDefault="007E5EFA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7E5EFA" w:rsidRPr="00C76640" w14:paraId="5AA9D01B" w14:textId="77777777" w:rsidTr="00C8536C">
        <w:trPr>
          <w:trHeight w:val="662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C77D" w14:textId="77777777" w:rsidR="007E5EFA" w:rsidRPr="00067351" w:rsidRDefault="007E5EFA" w:rsidP="007E5EF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67351">
              <w:rPr>
                <w:rFonts w:ascii="Arial" w:hAnsi="Arial" w:cs="Arial"/>
                <w:sz w:val="22"/>
                <w:szCs w:val="22"/>
              </w:rPr>
              <w:t xml:space="preserve">News, information, articles, announcements, etc., pertinent to </w:t>
            </w:r>
            <w:r>
              <w:rPr>
                <w:rFonts w:ascii="Arial" w:hAnsi="Arial" w:cs="Arial"/>
                <w:sz w:val="22"/>
                <w:szCs w:val="22"/>
              </w:rPr>
              <w:t>EHS&amp;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Pr="00067351">
              <w:rPr>
                <w:rFonts w:ascii="Arial" w:hAnsi="Arial" w:cs="Arial"/>
                <w:sz w:val="22"/>
                <w:szCs w:val="22"/>
              </w:rPr>
              <w:t xml:space="preserve"> professionals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C98C" w14:textId="77777777" w:rsidR="007E5EFA" w:rsidRDefault="007E5EFA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7E5EFA" w:rsidRPr="00C76640" w14:paraId="79F33A24" w14:textId="77777777" w:rsidTr="00C8536C">
        <w:trPr>
          <w:trHeight w:val="662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8A41" w14:textId="77777777" w:rsidR="007E5EFA" w:rsidRPr="00067351" w:rsidRDefault="007E5EFA" w:rsidP="007E5EF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67351">
              <w:rPr>
                <w:rFonts w:ascii="Arial" w:hAnsi="Arial" w:cs="Arial"/>
                <w:sz w:val="22"/>
                <w:szCs w:val="22"/>
              </w:rPr>
              <w:t xml:space="preserve">Promotion of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067351">
              <w:rPr>
                <w:rFonts w:ascii="Arial" w:hAnsi="Arial" w:cs="Arial"/>
                <w:sz w:val="22"/>
                <w:szCs w:val="22"/>
              </w:rPr>
              <w:t>hapter and AHMP elections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AF6A" w14:textId="77777777" w:rsidR="007E5EFA" w:rsidRPr="00C76640" w:rsidRDefault="007E5EFA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7E5EFA" w:rsidRPr="00C76640" w14:paraId="3AEC86D4" w14:textId="77777777" w:rsidTr="00C8536C">
        <w:trPr>
          <w:trHeight w:val="815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A5F9B" w14:textId="77777777" w:rsidR="007E5EFA" w:rsidRPr="00067351" w:rsidRDefault="007E5EFA" w:rsidP="003D7AC0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67351">
              <w:rPr>
                <w:rFonts w:ascii="Arial" w:hAnsi="Arial" w:cs="Arial"/>
                <w:sz w:val="22"/>
                <w:szCs w:val="22"/>
              </w:rPr>
              <w:t>Promotion of AHMP, AHMP website, and AHMP products and events</w:t>
            </w:r>
            <w:bookmarkStart w:id="13" w:name="_GoBack"/>
            <w:bookmarkEnd w:id="13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7FC5" w14:textId="77777777" w:rsidR="007E5EFA" w:rsidRPr="00C76640" w:rsidRDefault="007E5EFA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7E5EFA" w:rsidRPr="00C76640" w14:paraId="473E80CA" w14:textId="77777777" w:rsidTr="00C8536C">
        <w:trPr>
          <w:trHeight w:val="338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D50D4" w14:textId="77777777" w:rsidR="007E5EFA" w:rsidRPr="00067351" w:rsidRDefault="007E5EFA" w:rsidP="007E5EFA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67351">
              <w:rPr>
                <w:rFonts w:ascii="Arial" w:hAnsi="Arial" w:cs="Arial"/>
                <w:sz w:val="22"/>
                <w:szCs w:val="22"/>
              </w:rPr>
              <w:lastRenderedPageBreak/>
              <w:t>OTHER</w:t>
            </w:r>
            <w:r>
              <w:rPr>
                <w:rFonts w:ascii="Arial" w:hAnsi="Arial" w:cs="Arial"/>
                <w:sz w:val="22"/>
                <w:szCs w:val="22"/>
              </w:rPr>
              <w:t xml:space="preserve"> (optional)</w:t>
            </w:r>
            <w:r w:rsidRPr="0006735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7129860" w14:textId="77777777" w:rsidR="007E5EFA" w:rsidRPr="00067351" w:rsidRDefault="007E5EFA" w:rsidP="00C853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6C8008" w14:textId="77777777" w:rsidR="007E5EFA" w:rsidRPr="00067351" w:rsidRDefault="007E5EFA" w:rsidP="00C853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6EC7" w14:textId="77777777" w:rsidR="007E5EFA" w:rsidRPr="00C76640" w:rsidRDefault="007E5EFA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7E5EFA" w:rsidRPr="00C76640" w14:paraId="276F8C09" w14:textId="77777777" w:rsidTr="00C8536C">
        <w:trPr>
          <w:trHeight w:val="572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F9D93" w14:textId="77777777" w:rsidR="007E5EFA" w:rsidRPr="00067351" w:rsidRDefault="007E5EFA" w:rsidP="007E5EFA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67351">
              <w:rPr>
                <w:rFonts w:ascii="Arial" w:hAnsi="Arial" w:cs="Arial"/>
                <w:sz w:val="22"/>
                <w:szCs w:val="22"/>
              </w:rPr>
              <w:t xml:space="preserve">TOTAL SCORE                   </w:t>
            </w:r>
            <w:r w:rsidRPr="00067351">
              <w:rPr>
                <w:rFonts w:ascii="Arial" w:hAnsi="Arial" w:cs="Arial"/>
                <w:b/>
                <w:sz w:val="22"/>
                <w:szCs w:val="22"/>
              </w:rPr>
              <w:t>Quantity + Quality (90 maximum</w:t>
            </w:r>
            <w:proofErr w:type="gramStart"/>
            <w:r w:rsidRPr="00067351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067351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E239" w14:textId="77777777" w:rsidR="007E5EFA" w:rsidRPr="00C76640" w:rsidRDefault="007E5EFA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5BFB53" w14:textId="77777777" w:rsidR="007E5EFA" w:rsidRPr="00C76640" w:rsidRDefault="007E5EFA" w:rsidP="007E5EFA">
      <w:pPr>
        <w:tabs>
          <w:tab w:val="left" w:pos="1800"/>
        </w:tabs>
        <w:rPr>
          <w:rFonts w:ascii="Arial" w:hAnsi="Arial" w:cs="Arial"/>
          <w:sz w:val="20"/>
          <w:szCs w:val="20"/>
        </w:rPr>
      </w:pPr>
    </w:p>
    <w:p w14:paraId="4CC598FC" w14:textId="77777777" w:rsidR="007E5EFA" w:rsidRPr="0015426F" w:rsidRDefault="007E5EFA" w:rsidP="007E5EFA">
      <w:pPr>
        <w:tabs>
          <w:tab w:val="left" w:pos="180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Does this nominee meet the minimum requirements for this award?   YES / NO</w:t>
      </w:r>
    </w:p>
    <w:p w14:paraId="538AE2DF" w14:textId="77777777" w:rsidR="0097702D" w:rsidRDefault="0097702D"/>
    <w:sectPr w:rsidR="0097702D" w:rsidSect="0015426F">
      <w:headerReference w:type="default" r:id="rId6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E715C" w14:textId="77777777" w:rsidR="00526106" w:rsidRDefault="003D7AC0" w:rsidP="00092A3D">
    <w:pPr>
      <w:pStyle w:val="Header"/>
      <w:jc w:val="center"/>
      <w:rPr>
        <w:b/>
        <w:noProof/>
      </w:rPr>
    </w:pPr>
    <w:r>
      <w:rPr>
        <w:b/>
        <w:noProof/>
      </w:rPr>
      <w:pict w14:anchorId="7F7EC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4pt;height:94pt">
          <v:imagedata r:id="rId1" o:title="ahmp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D5B39"/>
    <w:multiLevelType w:val="hybridMultilevel"/>
    <w:tmpl w:val="B2284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FA"/>
    <w:rsid w:val="003D7AC0"/>
    <w:rsid w:val="007E5EFA"/>
    <w:rsid w:val="0097702D"/>
    <w:rsid w:val="00C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C86A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F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5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E5EFA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7E5EFA"/>
    <w:pPr>
      <w:jc w:val="center"/>
    </w:pPr>
    <w:rPr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7E5EFA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F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5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E5EFA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7E5EFA"/>
    <w:pPr>
      <w:jc w:val="center"/>
    </w:pPr>
    <w:rPr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7E5EFA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389</Words>
  <Characters>2222</Characters>
  <Application>Microsoft Macintosh Word</Application>
  <DocSecurity>0</DocSecurity>
  <Lines>18</Lines>
  <Paragraphs>5</Paragraphs>
  <ScaleCrop>false</ScaleCrop>
  <Company>Management Solutions Plus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Jeyin Lee</dc:creator>
  <cp:keywords/>
  <dc:description/>
  <cp:lastModifiedBy>Jeyin Lee</cp:lastModifiedBy>
  <cp:revision>2</cp:revision>
  <dcterms:created xsi:type="dcterms:W3CDTF">2019-01-15T00:11:00Z</dcterms:created>
  <dcterms:modified xsi:type="dcterms:W3CDTF">2019-01-15T00:24:00Z</dcterms:modified>
</cp:coreProperties>
</file>